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22781" w:rsidRDefault="007B7DE4" w14:paraId="ced2acb" w14:textId="ced2acb">
      <w:pPr>
        <w:pStyle w:val="Standard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STEČAJNA MASA IZA MEĐIMURJE</w:t>
      </w:r>
    </w:p>
    <w:p w:rsidR="00A22781" w:rsidRDefault="007B7DE4">
      <w:pPr>
        <w:pStyle w:val="Standard"/>
        <w:rPr>
          <w:b/>
          <w:bCs/>
        </w:rPr>
      </w:pPr>
      <w:r>
        <w:rPr>
          <w:b/>
          <w:bCs/>
        </w:rPr>
        <w:t>VISOKOGRADNJA D.D. U STEČAJU</w:t>
      </w:r>
    </w:p>
    <w:p w:rsidR="00A22781" w:rsidRDefault="007B7DE4">
      <w:pPr>
        <w:pStyle w:val="Standard"/>
        <w:rPr>
          <w:b/>
          <w:bCs/>
        </w:rPr>
      </w:pPr>
      <w:r>
        <w:rPr>
          <w:b/>
          <w:bCs/>
        </w:rPr>
        <w:t xml:space="preserve">Čakovec, A. </w:t>
      </w:r>
      <w:proofErr w:type="spellStart"/>
      <w:r>
        <w:rPr>
          <w:b/>
          <w:bCs/>
        </w:rPr>
        <w:t>Schulteissa</w:t>
      </w:r>
      <w:proofErr w:type="spellEnd"/>
      <w:r>
        <w:rPr>
          <w:b/>
          <w:bCs/>
        </w:rPr>
        <w:t xml:space="preserve"> 19</w:t>
      </w:r>
    </w:p>
    <w:p w:rsidR="00A22781" w:rsidRDefault="007B7DE4">
      <w:pPr>
        <w:pStyle w:val="Standard"/>
        <w:rPr>
          <w:b/>
          <w:bCs/>
        </w:rPr>
      </w:pPr>
      <w:r>
        <w:rPr>
          <w:b/>
          <w:bCs/>
        </w:rPr>
        <w:t>OIB 609157011052</w:t>
      </w:r>
    </w:p>
    <w:p w:rsidR="00A22781" w:rsidRDefault="007B7DE4">
      <w:pPr>
        <w:pStyle w:val="Standard"/>
        <w:rPr>
          <w:b/>
          <w:bCs/>
        </w:rPr>
      </w:pPr>
      <w:r>
        <w:rPr>
          <w:b/>
          <w:bCs/>
        </w:rPr>
        <w:t>ST-9/2000</w:t>
      </w:r>
    </w:p>
    <w:p w:rsidR="00A22781" w:rsidRDefault="00A22781">
      <w:pPr>
        <w:pStyle w:val="Standard"/>
        <w:rPr>
          <w:b/>
          <w:bCs/>
        </w:rPr>
      </w:pPr>
    </w:p>
    <w:p w:rsidR="00A22781" w:rsidRDefault="007B7DE4">
      <w:pPr>
        <w:pStyle w:val="Standard"/>
        <w:rPr>
          <w:b/>
          <w:bCs/>
        </w:rPr>
      </w:pPr>
      <w:r>
        <w:rPr>
          <w:b/>
          <w:bCs/>
        </w:rPr>
        <w:t>Varaždin, 10.04.2020.</w:t>
      </w:r>
    </w:p>
    <w:p w:rsidR="00A22781" w:rsidRDefault="00A22781">
      <w:pPr>
        <w:pStyle w:val="Standard"/>
        <w:jc w:val="center"/>
        <w:rPr>
          <w:b/>
          <w:bCs/>
        </w:rPr>
      </w:pPr>
    </w:p>
    <w:p w:rsidR="00A22781" w:rsidRDefault="00A22781">
      <w:pPr>
        <w:pStyle w:val="Standard"/>
        <w:jc w:val="center"/>
        <w:rPr>
          <w:b/>
          <w:bCs/>
        </w:rPr>
      </w:pPr>
    </w:p>
    <w:p w:rsidR="00A22781" w:rsidRDefault="00A22781">
      <w:pPr>
        <w:pStyle w:val="Standard"/>
        <w:jc w:val="center"/>
        <w:rPr>
          <w:b/>
          <w:bCs/>
        </w:rPr>
      </w:pPr>
    </w:p>
    <w:p w:rsidR="00A22781" w:rsidRDefault="007B7DE4">
      <w:pPr>
        <w:pStyle w:val="Standard"/>
        <w:jc w:val="center"/>
        <w:rPr>
          <w:b/>
          <w:bCs/>
        </w:rPr>
      </w:pPr>
      <w:r>
        <w:rPr>
          <w:b/>
          <w:bCs/>
        </w:rPr>
        <w:t xml:space="preserve">IZVJEŠĆE STEČAJNOG UPRAVITELJA O STANJU </w:t>
      </w:r>
      <w:r>
        <w:rPr>
          <w:b/>
          <w:bCs/>
        </w:rPr>
        <w:t>STEČAJNE MASE</w:t>
      </w:r>
    </w:p>
    <w:p w:rsidR="00A22781" w:rsidRDefault="007B7DE4">
      <w:pPr>
        <w:pStyle w:val="Standard"/>
        <w:jc w:val="center"/>
        <w:rPr>
          <w:b/>
          <w:bCs/>
        </w:rPr>
      </w:pPr>
      <w:r>
        <w:rPr>
          <w:b/>
          <w:bCs/>
        </w:rPr>
        <w:t>od 01.01. do 31.03.2020.</w:t>
      </w:r>
    </w:p>
    <w:p w:rsidR="00A22781" w:rsidRDefault="007B7DE4">
      <w:pPr>
        <w:pStyle w:val="Standard"/>
        <w:jc w:val="center"/>
        <w:rPr>
          <w:b/>
          <w:bCs/>
        </w:rPr>
      </w:pPr>
      <w:r>
        <w:rPr>
          <w:b/>
          <w:bCs/>
        </w:rPr>
        <w:t>Obrazac 20</w:t>
      </w:r>
    </w:p>
    <w:p w:rsidR="00A22781" w:rsidRDefault="00A22781">
      <w:pPr>
        <w:pStyle w:val="Standard"/>
        <w:jc w:val="center"/>
        <w:rPr>
          <w:b/>
          <w:bCs/>
        </w:rPr>
      </w:pPr>
    </w:p>
    <w:p w:rsidR="00A22781" w:rsidRDefault="00A22781">
      <w:pPr>
        <w:pStyle w:val="Standard"/>
        <w:jc w:val="center"/>
      </w:pPr>
    </w:p>
    <w:p w:rsidR="00A22781" w:rsidRDefault="00A22781">
      <w:pPr>
        <w:pStyle w:val="Standard"/>
        <w:jc w:val="center"/>
      </w:pP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proofErr w:type="spellStart"/>
      <w:r>
        <w:t>Vansudskom</w:t>
      </w:r>
      <w:proofErr w:type="spellEnd"/>
      <w:r>
        <w:t xml:space="preserve"> nagodbom završena su 2 postupka protiv Stečajne mase (SM) protiv Ingra d.d. Budući da u proteklom kvartalu nije bilo novih aktivnosti ovim Izvješćem ukratko se ponavlja nastala situacija u ta</w:t>
      </w:r>
      <w:r>
        <w:t xml:space="preserve"> dva predmeta te postupak po tužbi g. Devčića.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rPr>
          <w:b/>
          <w:bCs/>
        </w:rPr>
        <w:t>1.</w:t>
      </w:r>
      <w:r>
        <w:t xml:space="preserve"> SM protiv Ingra d.d. radi naplate troškova u iznosu 4,9 </w:t>
      </w:r>
      <w:proofErr w:type="spellStart"/>
      <w:r>
        <w:t>mil</w:t>
      </w:r>
      <w:proofErr w:type="spellEnd"/>
      <w:r>
        <w:t xml:space="preserve"> kuna, TS </w:t>
      </w:r>
      <w:proofErr w:type="spellStart"/>
      <w:r>
        <w:t>Vžd</w:t>
      </w:r>
      <w:proofErr w:type="spellEnd"/>
      <w:r>
        <w:t>, P-171/2009 – predmet Rusija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rPr>
          <w:b/>
          <w:bCs/>
        </w:rPr>
        <w:t>2.</w:t>
      </w:r>
      <w:r>
        <w:t xml:space="preserve"> SM protiv Ingra d.d. radi 35.306.683,32 kn tražbina utvrđena u PSN Ingra d.d., TS </w:t>
      </w:r>
      <w:proofErr w:type="spellStart"/>
      <w:r>
        <w:t>Vžd</w:t>
      </w:r>
      <w:proofErr w:type="spellEnd"/>
      <w:r>
        <w:t>, P-214/2013 – predmet Libija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rPr>
          <w:b/>
          <w:bCs/>
        </w:rPr>
        <w:t>3.</w:t>
      </w:r>
      <w:r>
        <w:t xml:space="preserve"> SM u postupku Vlade Devčića radi priznanja prava vlasništva stečenog građenjem na nekretnini u Zagrebu, </w:t>
      </w:r>
      <w:proofErr w:type="spellStart"/>
      <w:r>
        <w:t>Resnik</w:t>
      </w:r>
      <w:proofErr w:type="spellEnd"/>
      <w:r>
        <w:t>, bivša baraka GK Međimurj</w:t>
      </w:r>
      <w:r>
        <w:t>e, koja više ne postoji, TS Zagreb, P-2751/2015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rPr>
          <w:b/>
          <w:bCs/>
        </w:rPr>
        <w:t>Ad 1. i 2.</w:t>
      </w:r>
      <w:r>
        <w:t xml:space="preserve"> Postupci opisani pod 1. i 2. protiv Ingra d.d. okončani su </w:t>
      </w:r>
      <w:proofErr w:type="spellStart"/>
      <w:r>
        <w:t>vansudskom</w:t>
      </w:r>
      <w:proofErr w:type="spellEnd"/>
      <w:r>
        <w:t xml:space="preserve"> nagodbom. Tekst </w:t>
      </w:r>
      <w:proofErr w:type="spellStart"/>
      <w:r>
        <w:t>vansudske</w:t>
      </w:r>
      <w:proofErr w:type="spellEnd"/>
      <w:r>
        <w:t xml:space="preserve"> nagodbe bio je objavljen na E oglasnoj ploči suda od 12.11.2019. i u naznačenom roku od 8 dana na nj</w:t>
      </w:r>
      <w:r>
        <w:t>ega nije bilo primjedbi nakon čega je nagodba dana 06.12.2019. potpisana. Opisanom nagodbom riješeni su svi međusobni sporovi kao i oni paralelni koji su proizašli iz ovih osnovnih opisanih pod 1. i 2.  pa su tako okončani i ostali predmeti po žalbama, rev</w:t>
      </w:r>
      <w:r>
        <w:t>izijama, upravni sporovi i oni po ustavnim tužbama.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t xml:space="preserve">Opisanom nagodbom spriječena je mogućnost da stečajna masa proizvede stečaj u stečaju jer u slučaja gubitka nekih od sporova  (npr. predmet Libija pod 2. izgubljen je po revizijskoj odluci Vrhovnog suda </w:t>
      </w:r>
      <w:r>
        <w:t>RH) ne bi bila u stanju isplatiti troškove tih postupaka budući da rezervacija sredstava iz ranijeg perioda ne bi bila dovoljna za podmirenje  tog troška i troškova stečajnog postupka. Ujedno je stečajna masa prihodovala 40.000,00 kn + PDV na ime svojih tr</w:t>
      </w:r>
      <w:r>
        <w:t>oškova nastalih u postupku sklapanja nagodbe koji je trajao 6 mjeseci.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rPr>
          <w:b/>
          <w:bCs/>
        </w:rPr>
        <w:t>Ad 3.</w:t>
      </w:r>
      <w:r>
        <w:t xml:space="preserve"> U postupku Vlade Devčića radi utvrđivanja prava vlasništva I tuženik Dom </w:t>
      </w:r>
      <w:proofErr w:type="spellStart"/>
      <w:r>
        <w:t>exclusive</w:t>
      </w:r>
      <w:proofErr w:type="spellEnd"/>
      <w:r>
        <w:t xml:space="preserve"> interijeri d.o.o. (SM je II tuženik) završio je u stečaju (TS Zagreb, St-1182/17) kn ali nije p</w:t>
      </w:r>
      <w:r>
        <w:t xml:space="preserve">latio prema ugovoru </w:t>
      </w:r>
      <w:proofErr w:type="spellStart"/>
      <w:r>
        <w:t>kupovninu</w:t>
      </w:r>
      <w:proofErr w:type="spellEnd"/>
      <w:r>
        <w:t xml:space="preserve"> za nekretninu opisanu pod 3. u cijelosti jer je ostao dug od 69.041,30 kn, sa kamatom od 2002. godine ukupno 236.952,76 kn. Navedeni iznos stečajni upravitelj SM prijavio je u stečajnom postupku ali mu je ista na ispitnom roči</w:t>
      </w:r>
      <w:r>
        <w:t xml:space="preserve">štu 20.09.2018. osporena uz obrazloženje da je bivši stečajni upravitelj 22.05.2017. jednostrano raskinuo Ugovor o prodaji nekretnine (barake) od 12.08.2002. To praktično znači da bi SM trebala SM Dom </w:t>
      </w:r>
      <w:proofErr w:type="spellStart"/>
      <w:r>
        <w:t>exclusive</w:t>
      </w:r>
      <w:proofErr w:type="spellEnd"/>
      <w:r>
        <w:t xml:space="preserve"> interijeri d.o.o. vratiti djelomično uplaćeni</w:t>
      </w:r>
      <w:r>
        <w:t xml:space="preserve"> iznos </w:t>
      </w:r>
      <w:proofErr w:type="spellStart"/>
      <w:r>
        <w:t>kupovnine</w:t>
      </w:r>
      <w:proofErr w:type="spellEnd"/>
      <w:r>
        <w:t xml:space="preserve"> iako nekretnina koja je bila predmet prodaje više ne postoji pa </w:t>
      </w:r>
      <w:r>
        <w:lastRenderedPageBreak/>
        <w:t>ne može biti niti vraćena u stečajnu masu. Dakle nastala bi šteta za SM pa je upravitelj SM podnio 02.01.2019. tužbu radi utvrđenja tražbine osnovanom koja se pod brojem P-13/</w:t>
      </w:r>
      <w:r>
        <w:t>2019 vodi na Trgovačkom sudu u Zagrebu. Tužbeni zahtjev temelji se na činjenici da raskid ugovora o prodaji nikada nije bio akceptiran od tuženika te je kao takav ostao na snazi. Vezano za ovaj spor trebalo bi izvršiti rezervaciju sredstava iz stečajne mas</w:t>
      </w:r>
      <w:r>
        <w:t>e.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t>Stečajna masa ima 30.000,00 dolara i 100.000,00 kn oročenih kod Podravske banke d.d. te 235.925,90 kn na računu.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t>Stečajni upravitelj dao je nalog knjigovodstvu da izradi prijedlog diobe i završnog računa. Čim isto bude dovršeno dostaviti će se sudu ra</w:t>
      </w:r>
      <w:r>
        <w:t xml:space="preserve">di objave i prihvata vjerovnika kako bi se ovaj postupak mogao završiti budući da sada rastu troškovi (bankarske naknade, knjigovodstvo i dr.) a nema više mogućnosti prihodovanja u stečajnu masu.  </w:t>
      </w:r>
    </w:p>
    <w:p w:rsidR="00A22781" w:rsidRDefault="00A22781">
      <w:pPr>
        <w:pStyle w:val="Standard"/>
        <w:jc w:val="both"/>
      </w:pPr>
    </w:p>
    <w:p w:rsidR="00A22781" w:rsidRDefault="007B7DE4">
      <w:pPr>
        <w:pStyle w:val="Standard"/>
        <w:jc w:val="both"/>
      </w:pPr>
      <w:r>
        <w:t xml:space="preserve">Glede diobe treba naglasiti da se radi o vjerovnicima 1. </w:t>
      </w:r>
      <w:r>
        <w:t xml:space="preserve">isplatnog reda jer su po stečajnom zakonu koji je vrijedio u vrijeme otvaranja stečajnog postupka (2000 g.) prednost u namirenju imali RH za poreze i doprinose i jedinice lokalne </w:t>
      </w:r>
      <w:proofErr w:type="spellStart"/>
      <w:r>
        <w:t>samopuprave</w:t>
      </w:r>
      <w:proofErr w:type="spellEnd"/>
      <w:r>
        <w:t xml:space="preserve"> dok su radnici i ostali vjerovnici bili razvrstani u 2. odnosno 3</w:t>
      </w:r>
      <w:r>
        <w:t xml:space="preserve">. isplatni red. Budući da na računu stečajne mase ima </w:t>
      </w:r>
      <w:proofErr w:type="spellStart"/>
      <w:r>
        <w:t>cca</w:t>
      </w:r>
      <w:proofErr w:type="spellEnd"/>
      <w:r>
        <w:t xml:space="preserve"> 500.000,00 kn nakon namirenja troškova stečajnog postupka ostati će mali iznos jer će trebati namiriti troškove stečajnog postupka i izvršiti rezervaciju za slučaj gubitka spora s Dom </w:t>
      </w:r>
      <w:proofErr w:type="spellStart"/>
      <w:r>
        <w:t>exclusive</w:t>
      </w:r>
      <w:proofErr w:type="spellEnd"/>
      <w:r>
        <w:t xml:space="preserve"> inte</w:t>
      </w:r>
      <w:r>
        <w:t>rijeri d.o.o. u stečaju koji sada iznosi 236.000,00 kn + daljnje kamate i parnični trošak.</w:t>
      </w:r>
    </w:p>
    <w:p w:rsidR="00A22781" w:rsidRDefault="00A22781">
      <w:pPr>
        <w:pStyle w:val="Standard"/>
        <w:jc w:val="both"/>
      </w:pPr>
    </w:p>
    <w:p w:rsidR="00A22781" w:rsidRDefault="00A22781">
      <w:pPr>
        <w:pStyle w:val="Standard"/>
        <w:jc w:val="both"/>
        <w:rPr>
          <w:b/>
          <w:bCs/>
        </w:rPr>
      </w:pPr>
    </w:p>
    <w:p w:rsidR="00A22781" w:rsidRDefault="007B7DE4">
      <w:pPr>
        <w:pStyle w:val="Standard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Stečajni upravitelj Zvonko </w:t>
      </w:r>
      <w:proofErr w:type="spellStart"/>
      <w:r>
        <w:rPr>
          <w:b/>
          <w:bCs/>
        </w:rPr>
        <w:t>Hrain</w:t>
      </w:r>
      <w:proofErr w:type="spellEnd"/>
    </w:p>
    <w:p w:rsidR="00A22781" w:rsidRDefault="007B7DE4">
      <w:pPr>
        <w:pStyle w:val="Standard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__________________</w:t>
      </w: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  <w:rPr>
          <w:b/>
          <w:bCs/>
        </w:rPr>
      </w:pPr>
    </w:p>
    <w:p w:rsidR="00A22781" w:rsidRDefault="00A22781">
      <w:pPr>
        <w:pStyle w:val="Standard"/>
      </w:pPr>
    </w:p>
    <w:sectPr w:rsidR="00A2278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7DE4" w:rsidRDefault="007B7DE4">
      <w:r>
        <w:separator/>
      </w:r>
    </w:p>
  </w:endnote>
  <w:endnote w:type="continuationSeparator" w:id="0">
    <w:p w:rsidR="007B7DE4" w:rsidRDefault="007B7DE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OpenSymbol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7DE4" w:rsidRDefault="007B7DE4">
      <w:r>
        <w:rPr>
          <w:color w:val="000000"/>
        </w:rPr>
        <w:ptab w:alignment="center" w:relativeTo="margin" w:leader="none"/>
      </w:r>
    </w:p>
  </w:footnote>
  <w:footnote w:type="continuationSeparator" w:id="0">
    <w:p w:rsidR="007B7DE4" w:rsidRDefault="007B7DE4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22A6A"/>
    <w:multiLevelType w:val="multilevel"/>
    <w:tmpl w:val="C3A65460"/>
    <w:styleLink w:val="WWNum4"/>
    <w:lvl w:ilvl="0">
      <w:numFmt w:val="bullet"/>
      <w:lvlText w:val="-"/>
      <w:lvlJc w:val="left"/>
      <w:rPr>
        <w:rFonts w:cs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1859360E"/>
    <w:multiLevelType w:val="multilevel"/>
    <w:tmpl w:val="0B0E94E8"/>
    <w:styleLink w:val="WWNum3"/>
    <w:lvl w:ilvl="0">
      <w:numFmt w:val="bullet"/>
      <w:lvlText w:val=""/>
      <w:lvlJc w:val="left"/>
      <w:rPr>
        <w:rFonts w:cs="OpenSymbol"/>
      </w:rPr>
    </w:lvl>
    <w:lvl w:ilvl="1">
      <w:numFmt w:val="bullet"/>
      <w:lvlText w:val=""/>
      <w:lvlJc w:val="left"/>
      <w:rPr>
        <w:rFonts w:cs="OpenSymbol"/>
      </w:rPr>
    </w:lvl>
    <w:lvl w:ilvl="2">
      <w:numFmt w:val="bullet"/>
      <w:lvlText w:val=""/>
      <w:lvlJc w:val="left"/>
      <w:rPr>
        <w:rFonts w:cs="OpenSymbol"/>
      </w:rPr>
    </w:lvl>
    <w:lvl w:ilvl="3">
      <w:numFmt w:val="bullet"/>
      <w:lvlText w:val=""/>
      <w:lvlJc w:val="left"/>
      <w:rPr>
        <w:rFonts w:cs="OpenSymbol"/>
      </w:rPr>
    </w:lvl>
    <w:lvl w:ilvl="4">
      <w:numFmt w:val="bullet"/>
      <w:lvlText w:val=""/>
      <w:lvlJc w:val="left"/>
      <w:rPr>
        <w:rFonts w:cs="OpenSymbol"/>
      </w:rPr>
    </w:lvl>
    <w:lvl w:ilvl="5">
      <w:numFmt w:val="bullet"/>
      <w:lvlText w:val=""/>
      <w:lvlJc w:val="left"/>
      <w:rPr>
        <w:rFonts w:cs="OpenSymbol"/>
      </w:rPr>
    </w:lvl>
    <w:lvl w:ilvl="6">
      <w:numFmt w:val="bullet"/>
      <w:lvlText w:val=""/>
      <w:lvlJc w:val="left"/>
      <w:rPr>
        <w:rFonts w:cs="OpenSymbol"/>
      </w:rPr>
    </w:lvl>
    <w:lvl w:ilvl="7">
      <w:numFmt w:val="bullet"/>
      <w:lvlText w:val=""/>
      <w:lvlJc w:val="left"/>
      <w:rPr>
        <w:rFonts w:cs="OpenSymbol"/>
      </w:rPr>
    </w:lvl>
    <w:lvl w:ilvl="8">
      <w:numFmt w:val="bullet"/>
      <w:lvlText w:val=""/>
      <w:lvlJc w:val="left"/>
      <w:rPr>
        <w:rFonts w:cs="OpenSymbol"/>
      </w:rPr>
    </w:lvl>
  </w:abstractNum>
  <w:abstractNum w:abstractNumId="2">
    <w:nsid w:val="35B17951"/>
    <w:multiLevelType w:val="multilevel"/>
    <w:tmpl w:val="C1A6B584"/>
    <w:styleLink w:val="WWNum2"/>
    <w:lvl w:ilvl="0">
      <w:numFmt w:val="bullet"/>
      <w:lvlText w:val=""/>
      <w:lvlJc w:val="left"/>
      <w:rPr>
        <w:rFonts w:cs="OpenSymbol"/>
      </w:rPr>
    </w:lvl>
    <w:lvl w:ilvl="1">
      <w:numFmt w:val="bullet"/>
      <w:lvlText w:val=""/>
      <w:lvlJc w:val="left"/>
      <w:rPr>
        <w:rFonts w:cs="OpenSymbol"/>
      </w:rPr>
    </w:lvl>
    <w:lvl w:ilvl="2">
      <w:numFmt w:val="bullet"/>
      <w:lvlText w:val=""/>
      <w:lvlJc w:val="left"/>
      <w:rPr>
        <w:rFonts w:cs="OpenSymbol"/>
      </w:rPr>
    </w:lvl>
    <w:lvl w:ilvl="3">
      <w:numFmt w:val="bullet"/>
      <w:lvlText w:val=""/>
      <w:lvlJc w:val="left"/>
      <w:rPr>
        <w:rFonts w:cs="OpenSymbol"/>
      </w:rPr>
    </w:lvl>
    <w:lvl w:ilvl="4">
      <w:numFmt w:val="bullet"/>
      <w:lvlText w:val=""/>
      <w:lvlJc w:val="left"/>
      <w:rPr>
        <w:rFonts w:cs="OpenSymbol"/>
      </w:rPr>
    </w:lvl>
    <w:lvl w:ilvl="5">
      <w:numFmt w:val="bullet"/>
      <w:lvlText w:val=""/>
      <w:lvlJc w:val="left"/>
      <w:rPr>
        <w:rFonts w:cs="OpenSymbol"/>
      </w:rPr>
    </w:lvl>
    <w:lvl w:ilvl="6">
      <w:numFmt w:val="bullet"/>
      <w:lvlText w:val=""/>
      <w:lvlJc w:val="left"/>
      <w:rPr>
        <w:rFonts w:cs="OpenSymbol"/>
      </w:rPr>
    </w:lvl>
    <w:lvl w:ilvl="7">
      <w:numFmt w:val="bullet"/>
      <w:lvlText w:val=""/>
      <w:lvlJc w:val="left"/>
      <w:rPr>
        <w:rFonts w:cs="OpenSymbol"/>
      </w:rPr>
    </w:lvl>
    <w:lvl w:ilvl="8">
      <w:numFmt w:val="bullet"/>
      <w:lvlText w:val=""/>
      <w:lvlJc w:val="left"/>
      <w:rPr>
        <w:rFonts w:cs="OpenSymbol"/>
      </w:rPr>
    </w:lvl>
  </w:abstractNum>
  <w:abstractNum w:abstractNumId="3">
    <w:nsid w:val="4B037813"/>
    <w:multiLevelType w:val="multilevel"/>
    <w:tmpl w:val="A02C4500"/>
    <w:styleLink w:val="WWNum1"/>
    <w:lvl w:ilvl="0">
      <w:start w:val="1"/>
      <w:numFmt w:val="none"/>
      <w:pStyle w:val="Naslov1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22781"/>
    <w:rsid w:val="007B7DE4"/>
    <w:rsid w:val="007D26F4"/>
    <w:rsid w:val="00A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SimSun" w:cs="Mangal"/>
        <w:kern w:val="3"/>
        <w:sz w:val="24"/>
        <w:szCs w:val="24"/>
        <w:lang w:val="hr-HR" w:eastAsia="zh-CN" w:bidi="hi-IN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1">
    <w:name w:val="heading 1"/>
    <w:basedOn w:val="Standard"/>
    <w:pPr>
      <w:keepNext/>
      <w:keepLines/>
      <w:numPr>
        <w:numId w:val="1"/>
      </w:numPr>
      <w:spacing w:before="480"/>
      <w:outlineLvl w:val="0"/>
    </w:pPr>
    <w:rPr>
      <w:rFonts w:ascii="Calibri Light" w:hAnsi="Calibri Light"/>
      <w:b/>
      <w:bCs/>
      <w:color w:val="2F5496"/>
      <w:sz w:val="28"/>
      <w:szCs w:val="25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Textbody" w:customStyle="true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rPr>
      <w:rFonts w:ascii="Segoe UI" w:hAnsi="Segoe UI"/>
      <w:sz w:val="18"/>
      <w:szCs w:val="16"/>
    </w:rPr>
  </w:style>
  <w:style w:type="paragraph" w:styleId="CommentSubject1" w:customStyle="true">
    <w:name w:val="Comment Subject1"/>
    <w:basedOn w:val="CommentText1"/>
    <w:rPr>
      <w:b/>
      <w:bCs/>
    </w:rPr>
  </w:style>
  <w:style w:type="paragraph" w:styleId="CommentText1" w:customStyle="true">
    <w:name w:val="Comment Text1"/>
    <w:basedOn w:val="Standard"/>
    <w:rPr>
      <w:sz w:val="20"/>
      <w:szCs w:val="18"/>
    </w:rPr>
  </w:style>
  <w:style w:type="paragraph" w:styleId="Odlomakpopisa">
    <w:name w:val="List Paragraph"/>
    <w:basedOn w:val="Standard"/>
    <w:pPr>
      <w:ind w:left="720"/>
    </w:pPr>
    <w:rPr>
      <w:sz w:val="21"/>
      <w:szCs w:val="21"/>
    </w:rPr>
  </w:style>
  <w:style w:type="paragraph" w:styleId="Podnoje">
    <w:name w:val="footer"/>
    <w:basedOn w:val="Standard"/>
    <w:pPr>
      <w:suppressLineNumbers/>
      <w:tabs>
        <w:tab w:val="center" w:pos="4536"/>
        <w:tab w:val="right" w:pos="9072"/>
      </w:tabs>
    </w:pPr>
    <w:rPr>
      <w:sz w:val="21"/>
      <w:szCs w:val="21"/>
    </w:rPr>
  </w:style>
  <w:style w:type="paragraph" w:styleId="Caption1" w:customStyle="true">
    <w:name w:val="Caption1"/>
    <w:basedOn w:val="Standard"/>
    <w:pPr>
      <w:suppressLineNumbers/>
      <w:spacing w:before="120" w:after="120"/>
    </w:pPr>
    <w:rPr>
      <w:i/>
      <w:iCs/>
    </w:rPr>
  </w:style>
  <w:style w:type="character" w:styleId="ListLabel6" w:customStyle="true">
    <w:name w:val="ListLabel 6"/>
    <w:rPr>
      <w:rFonts w:cs="Courier New"/>
    </w:rPr>
  </w:style>
  <w:style w:type="character" w:styleId="ListLabel5" w:customStyle="true">
    <w:name w:val="ListLabel 5"/>
    <w:rPr>
      <w:rFonts w:cs="Times New Roman"/>
    </w:rPr>
  </w:style>
  <w:style w:type="character" w:styleId="ListLabel4" w:customStyle="true">
    <w:name w:val="ListLabel 4"/>
    <w:rPr>
      <w:rFonts w:cs="OpenSymbol"/>
    </w:rPr>
  </w:style>
  <w:style w:type="character" w:styleId="FooterChar" w:customStyle="true">
    <w:name w:val="Footer Char"/>
    <w:basedOn w:val="Zadanifontodlomka"/>
    <w:rPr>
      <w:rFonts w:eastAsia="SimSun" w:cs="Mangal"/>
      <w:kern w:val="3"/>
      <w:sz w:val="24"/>
      <w:szCs w:val="21"/>
      <w:lang w:eastAsia="hi-IN" w:bidi="hi-IN"/>
    </w:rPr>
  </w:style>
  <w:style w:type="character" w:styleId="ListLabel3" w:customStyle="true">
    <w:name w:val="ListLabel 3"/>
    <w:rPr>
      <w:rFonts w:cs="Courier New"/>
    </w:rPr>
  </w:style>
  <w:style w:type="character" w:styleId="ListLabel2" w:customStyle="true">
    <w:name w:val="ListLabel 2"/>
    <w:rPr>
      <w:rFonts w:eastAsia="SimSun" w:cs="Times New Roman"/>
    </w:rPr>
  </w:style>
  <w:style w:type="character" w:styleId="ListLabel1" w:customStyle="true">
    <w:name w:val="ListLabel 1"/>
    <w:rPr>
      <w:rFonts w:cs="OpenSymbol"/>
    </w:rPr>
  </w:style>
  <w:style w:type="character" w:styleId="Naslov1Char" w:customStyle="true">
    <w:name w:val="Naslov 1 Char"/>
    <w:rPr>
      <w:rFonts w:ascii="Calibri Light" w:hAnsi="Calibri Light" w:cs="Mangal"/>
      <w:b/>
      <w:bCs/>
      <w:color w:val="2F5496"/>
      <w:kern w:val="3"/>
      <w:sz w:val="28"/>
      <w:szCs w:val="25"/>
      <w:lang w:eastAsia="hi-IN" w:bidi="hi-IN"/>
    </w:rPr>
  </w:style>
  <w:style w:type="character" w:styleId="TekstbaloniaChar" w:customStyle="true">
    <w:name w:val="Tekst balončića Char"/>
    <w:rPr>
      <w:rFonts w:ascii="Segoe UI" w:hAnsi="Segoe UI" w:eastAsia="SimSun" w:cs="Mangal"/>
      <w:kern w:val="3"/>
      <w:sz w:val="18"/>
      <w:szCs w:val="16"/>
      <w:lang w:eastAsia="hi-IN" w:bidi="hi-IN"/>
    </w:rPr>
  </w:style>
  <w:style w:type="character" w:styleId="PredmetkomentaraChar" w:customStyle="true">
    <w:name w:val="Predmet komentara Char"/>
    <w:rPr>
      <w:rFonts w:eastAsia="SimSun" w:cs="Mangal"/>
      <w:b/>
      <w:bCs/>
      <w:kern w:val="3"/>
      <w:sz w:val="18"/>
      <w:szCs w:val="18"/>
      <w:lang w:eastAsia="hi-IN" w:bidi="hi-IN"/>
    </w:rPr>
  </w:style>
  <w:style w:type="character" w:styleId="TekstkomentaraChar" w:customStyle="true">
    <w:name w:val="Tekst komentara Char"/>
    <w:rPr>
      <w:rFonts w:eastAsia="SimSun" w:cs="Mangal"/>
      <w:kern w:val="3"/>
      <w:sz w:val="18"/>
      <w:szCs w:val="18"/>
      <w:lang w:eastAsia="hi-IN" w:bidi="hi-IN"/>
    </w:rPr>
  </w:style>
  <w:style w:type="character" w:styleId="CommentReference1" w:customStyle="true">
    <w:name w:val="Comment Reference1"/>
    <w:rPr>
      <w:sz w:val="16"/>
      <w:szCs w:val="16"/>
    </w:rPr>
  </w:style>
  <w:style w:type="character" w:styleId="PodnojeChar" w:customStyle="true">
    <w:name w:val="Podnožje Char"/>
    <w:rPr>
      <w:rFonts w:eastAsia="SimSun" w:cs="Mangal"/>
      <w:kern w:val="3"/>
      <w:sz w:val="24"/>
      <w:szCs w:val="21"/>
      <w:lang w:eastAsia="hi-IN" w:bidi="hi-IN"/>
    </w:rPr>
  </w:style>
  <w:style w:type="character" w:styleId="ZaglavljeChar" w:customStyle="true">
    <w:name w:val="Zaglavlje Char"/>
    <w:rPr>
      <w:rFonts w:eastAsia="SimSun" w:cs="Mangal"/>
      <w:kern w:val="3"/>
      <w:sz w:val="24"/>
      <w:szCs w:val="21"/>
      <w:lang w:eastAsia="hi-IN" w:bidi="hi-IN"/>
    </w:rPr>
  </w:style>
  <w:style w:type="character" w:styleId="Bullets" w:customStyle="true">
    <w:name w:val="Bullets"/>
    <w:rPr>
      <w:rFonts w:ascii="OpenSymbol" w:hAnsi="OpenSymbol" w:eastAsia="OpenSymbol" w:cs="OpenSymbol"/>
    </w:rPr>
  </w:style>
  <w:style w:type="character" w:styleId="DefaultParagraphFont1" w:customStyle="true">
    <w:name w:val="Default Paragraph Font1"/>
  </w:style>
  <w:style w:type="character" w:styleId="WW8Num3z8" w:customStyle="true">
    <w:name w:val="WW8Num3z8"/>
  </w:style>
  <w:style w:type="character" w:styleId="WW8Num3z7" w:customStyle="true">
    <w:name w:val="WW8Num3z7"/>
  </w:style>
  <w:style w:type="character" w:styleId="WW8Num3z6" w:customStyle="true">
    <w:name w:val="WW8Num3z6"/>
  </w:style>
  <w:style w:type="character" w:styleId="WW8Num3z5" w:customStyle="true">
    <w:name w:val="WW8Num3z5"/>
  </w:style>
  <w:style w:type="character" w:styleId="WW8Num3z4" w:customStyle="true">
    <w:name w:val="WW8Num3z4"/>
  </w:style>
  <w:style w:type="character" w:styleId="WW8Num3z3" w:customStyle="true">
    <w:name w:val="WW8Num3z3"/>
  </w:style>
  <w:style w:type="character" w:styleId="WW8Num3z2" w:customStyle="true">
    <w:name w:val="WW8Num3z2"/>
  </w:style>
  <w:style w:type="character" w:styleId="WW8Num3z1" w:customStyle="true">
    <w:name w:val="WW8Num3z1"/>
  </w:style>
  <w:style w:type="character" w:styleId="WW8Num3z0" w:customStyle="true">
    <w:name w:val="WW8Num3z0"/>
  </w:style>
  <w:style w:type="character" w:styleId="WW8Num2z0" w:customStyle="true">
    <w:name w:val="WW8Num2z0"/>
    <w:rPr>
      <w:rFonts w:ascii="Symbol" w:hAnsi="Symbol" w:cs="OpenSymbol"/>
    </w:rPr>
  </w:style>
  <w:style w:type="character" w:styleId="WW8Num1z0" w:customStyle="true">
    <w:name w:val="WW8Num1z0"/>
    <w:rPr>
      <w:rFonts w:ascii="Symbol" w:hAnsi="Symbol" w:cs="OpenSymbol"/>
    </w:rPr>
  </w:style>
  <w:style w:type="numbering" w:styleId="WWNum1" w:customStyle="true">
    <w:name w:val="WWNum1"/>
    <w:basedOn w:val="Bezpopisa"/>
    <w:pPr>
      <w:numPr>
        <w:numId w:val="1"/>
      </w:numPr>
    </w:pPr>
  </w:style>
  <w:style w:type="numbering" w:styleId="WWNum2" w:customStyle="true">
    <w:name w:val="WWNum2"/>
    <w:basedOn w:val="Bezpopisa"/>
    <w:pPr>
      <w:numPr>
        <w:numId w:val="2"/>
      </w:numPr>
    </w:pPr>
  </w:style>
  <w:style w:type="numbering" w:styleId="WWNum3" w:customStyle="true">
    <w:name w:val="WWNum3"/>
    <w:basedOn w:val="Bezpopisa"/>
    <w:pPr>
      <w:numPr>
        <w:numId w:val="3"/>
      </w:numPr>
    </w:pPr>
  </w:style>
  <w:style w:type="numbering" w:styleId="WWNum4" w:customStyle="true">
    <w:name w:val="WWNum4"/>
    <w:basedOn w:val="Bezpopisa"/>
    <w:pPr>
      <w:numPr>
        <w:numId w:val="4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Standard"/>
    <w:pPr>
      <w:keepNext/>
      <w:keepLines/>
      <w:numPr>
        <w:numId w:val="1"/>
      </w:numPr>
      <w:spacing w:before="480"/>
      <w:outlineLvl w:val="0"/>
    </w:pPr>
    <w:rPr>
      <w:rFonts w:ascii="Calibri Light" w:hAnsi="Calibri Light"/>
      <w:b/>
      <w:bCs/>
      <w:color w:val="2F5496"/>
      <w:sz w:val="28"/>
      <w:szCs w:val="25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styleId="Zaglavlje" w:type="paragraph">
    <w:name w:val="header"/>
    <w:basedOn w:val="Standard"/>
    <w:next w:val="Textbody"/>
    <w:pPr>
      <w:keepNext/>
      <w:spacing w:after="120" w:before="240"/>
    </w:pPr>
    <w:rPr>
      <w:rFonts w:ascii="Arial" w:cs="Tahoma" w:eastAsia="Andale Sans U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Tekstbalonia" w:type="paragraph">
    <w:name w:val="Balloon Text"/>
    <w:basedOn w:val="Standard"/>
    <w:rPr>
      <w:rFonts w:ascii="Segoe UI" w:hAnsi="Segoe UI"/>
      <w:sz w:val="18"/>
      <w:szCs w:val="16"/>
    </w:rPr>
  </w:style>
  <w:style w:customStyle="1" w:styleId="CommentSubject1" w:type="paragraph">
    <w:name w:val="Comment Subject1"/>
    <w:basedOn w:val="CommentText1"/>
    <w:rPr>
      <w:b/>
      <w:bCs/>
    </w:rPr>
  </w:style>
  <w:style w:customStyle="1" w:styleId="CommentText1" w:type="paragraph">
    <w:name w:val="Comment Text1"/>
    <w:basedOn w:val="Standard"/>
    <w:rPr>
      <w:sz w:val="20"/>
      <w:szCs w:val="18"/>
    </w:rPr>
  </w:style>
  <w:style w:styleId="Odlomakpopisa" w:type="paragraph">
    <w:name w:val="List Paragraph"/>
    <w:basedOn w:val="Standard"/>
    <w:pPr>
      <w:ind w:left="720"/>
    </w:pPr>
    <w:rPr>
      <w:sz w:val="21"/>
      <w:szCs w:val="21"/>
    </w:rPr>
  </w:style>
  <w:style w:styleId="Podnoje" w:type="paragraph">
    <w:name w:val="footer"/>
    <w:basedOn w:val="Standard"/>
    <w:pPr>
      <w:suppressLineNumbers/>
      <w:tabs>
        <w:tab w:pos="4536" w:val="center"/>
        <w:tab w:pos="9072" w:val="right"/>
      </w:tabs>
    </w:pPr>
    <w:rPr>
      <w:sz w:val="21"/>
      <w:szCs w:val="21"/>
    </w:rPr>
  </w:style>
  <w:style w:customStyle="1" w:styleId="Caption1" w:type="paragraph">
    <w:name w:val="Caption1"/>
    <w:basedOn w:val="Standard"/>
    <w:pPr>
      <w:suppressLineNumbers/>
      <w:spacing w:after="120" w:before="120"/>
    </w:pPr>
    <w:rPr>
      <w:i/>
      <w:iCs/>
    </w:rPr>
  </w:style>
  <w:style w:customStyle="1" w:styleId="ListLabel6" w:type="character">
    <w:name w:val="ListLabel 6"/>
    <w:rPr>
      <w:rFonts w:cs="Courier New"/>
    </w:rPr>
  </w:style>
  <w:style w:customStyle="1" w:styleId="ListLabel5" w:type="character">
    <w:name w:val="ListLabel 5"/>
    <w:rPr>
      <w:rFonts w:cs="Times New Roman"/>
    </w:rPr>
  </w:style>
  <w:style w:customStyle="1" w:styleId="ListLabel4" w:type="character">
    <w:name w:val="ListLabel 4"/>
    <w:rPr>
      <w:rFonts w:cs="OpenSymbol"/>
    </w:rPr>
  </w:style>
  <w:style w:customStyle="1" w:styleId="FooterChar" w:type="character">
    <w:name w:val="Footer Char"/>
    <w:basedOn w:val="Zadanifontodlomka"/>
    <w:rPr>
      <w:rFonts w:cs="Mangal" w:eastAsia="SimSun"/>
      <w:kern w:val="3"/>
      <w:sz w:val="24"/>
      <w:szCs w:val="21"/>
      <w:lang w:bidi="hi-IN" w:eastAsia="hi-IN"/>
    </w:rPr>
  </w:style>
  <w:style w:customStyle="1" w:styleId="ListLabel3" w:type="character">
    <w:name w:val="ListLabel 3"/>
    <w:rPr>
      <w:rFonts w:cs="Courier New"/>
    </w:rPr>
  </w:style>
  <w:style w:customStyle="1" w:styleId="ListLabel2" w:type="character">
    <w:name w:val="ListLabel 2"/>
    <w:rPr>
      <w:rFonts w:cs="Times New Roman" w:eastAsia="SimSun"/>
    </w:rPr>
  </w:style>
  <w:style w:customStyle="1" w:styleId="ListLabel1" w:type="character">
    <w:name w:val="ListLabel 1"/>
    <w:rPr>
      <w:rFonts w:cs="OpenSymbol"/>
    </w:rPr>
  </w:style>
  <w:style w:customStyle="1" w:styleId="Naslov1Char" w:type="character">
    <w:name w:val="Naslov 1 Char"/>
    <w:rPr>
      <w:rFonts w:ascii="Calibri Light" w:cs="Mangal" w:hAnsi="Calibri Light"/>
      <w:b/>
      <w:bCs/>
      <w:color w:val="2F5496"/>
      <w:kern w:val="3"/>
      <w:sz w:val="28"/>
      <w:szCs w:val="25"/>
      <w:lang w:bidi="hi-IN" w:eastAsia="hi-IN"/>
    </w:rPr>
  </w:style>
  <w:style w:customStyle="1" w:styleId="TekstbaloniaChar" w:type="character">
    <w:name w:val="Tekst balončića Char"/>
    <w:rPr>
      <w:rFonts w:ascii="Segoe UI" w:cs="Mangal" w:eastAsia="SimSun" w:hAnsi="Segoe UI"/>
      <w:kern w:val="3"/>
      <w:sz w:val="18"/>
      <w:szCs w:val="16"/>
      <w:lang w:bidi="hi-IN" w:eastAsia="hi-IN"/>
    </w:rPr>
  </w:style>
  <w:style w:customStyle="1" w:styleId="PredmetkomentaraChar" w:type="character">
    <w:name w:val="Predmet komentara Char"/>
    <w:rPr>
      <w:rFonts w:cs="Mangal" w:eastAsia="SimSun"/>
      <w:b/>
      <w:bCs/>
      <w:kern w:val="3"/>
      <w:sz w:val="18"/>
      <w:szCs w:val="18"/>
      <w:lang w:bidi="hi-IN" w:eastAsia="hi-IN"/>
    </w:rPr>
  </w:style>
  <w:style w:customStyle="1" w:styleId="TekstkomentaraChar" w:type="character">
    <w:name w:val="Tekst komentara Char"/>
    <w:rPr>
      <w:rFonts w:cs="Mangal" w:eastAsia="SimSun"/>
      <w:kern w:val="3"/>
      <w:sz w:val="18"/>
      <w:szCs w:val="18"/>
      <w:lang w:bidi="hi-IN" w:eastAsia="hi-IN"/>
    </w:rPr>
  </w:style>
  <w:style w:customStyle="1" w:styleId="CommentReference1" w:type="character">
    <w:name w:val="Comment Reference1"/>
    <w:rPr>
      <w:sz w:val="16"/>
      <w:szCs w:val="16"/>
    </w:rPr>
  </w:style>
  <w:style w:customStyle="1" w:styleId="PodnojeChar" w:type="character">
    <w:name w:val="Podnožje Char"/>
    <w:rPr>
      <w:rFonts w:cs="Mangal" w:eastAsia="SimSun"/>
      <w:kern w:val="3"/>
      <w:sz w:val="24"/>
      <w:szCs w:val="21"/>
      <w:lang w:bidi="hi-IN" w:eastAsia="hi-IN"/>
    </w:rPr>
  </w:style>
  <w:style w:customStyle="1" w:styleId="ZaglavljeChar" w:type="character">
    <w:name w:val="Zaglavlje Char"/>
    <w:rPr>
      <w:rFonts w:cs="Mangal" w:eastAsia="SimSun"/>
      <w:kern w:val="3"/>
      <w:sz w:val="24"/>
      <w:szCs w:val="21"/>
      <w:lang w:bidi="hi-IN" w:eastAsia="hi-IN"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DefaultParagraphFont1" w:type="character">
    <w:name w:val="Default Paragraph Font1"/>
  </w:style>
  <w:style w:customStyle="1" w:styleId="WW8Num3z8" w:type="character">
    <w:name w:val="WW8Num3z8"/>
  </w:style>
  <w:style w:customStyle="1" w:styleId="WW8Num3z7" w:type="character">
    <w:name w:val="WW8Num3z7"/>
  </w:style>
  <w:style w:customStyle="1" w:styleId="WW8Num3z6" w:type="character">
    <w:name w:val="WW8Num3z6"/>
  </w:style>
  <w:style w:customStyle="1" w:styleId="WW8Num3z5" w:type="character">
    <w:name w:val="WW8Num3z5"/>
  </w:style>
  <w:style w:customStyle="1" w:styleId="WW8Num3z4" w:type="character">
    <w:name w:val="WW8Num3z4"/>
  </w:style>
  <w:style w:customStyle="1" w:styleId="WW8Num3z3" w:type="character">
    <w:name w:val="WW8Num3z3"/>
  </w:style>
  <w:style w:customStyle="1" w:styleId="WW8Num3z2" w:type="character">
    <w:name w:val="WW8Num3z2"/>
  </w:style>
  <w:style w:customStyle="1" w:styleId="WW8Num3z1" w:type="character">
    <w:name w:val="WW8Num3z1"/>
  </w:style>
  <w:style w:customStyle="1" w:styleId="WW8Num3z0" w:type="character">
    <w:name w:val="WW8Num3z0"/>
  </w:style>
  <w:style w:customStyle="1" w:styleId="WW8Num2z0" w:type="character">
    <w:name w:val="WW8Num2z0"/>
    <w:rPr>
      <w:rFonts w:ascii="Symbol" w:cs="OpenSymbol" w:hAnsi="Symbol"/>
    </w:rPr>
  </w:style>
  <w:style w:customStyle="1" w:styleId="WW8Num1z0" w:type="character">
    <w:name w:val="WW8Num1z0"/>
    <w:rPr>
      <w:rFonts w:ascii="Symbol" w:cs="OpenSymbol" w:hAnsi="Symbol"/>
    </w:rPr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649</properties:Words>
  <properties:Characters>3702</properties:Characters>
  <properties:Lines>30</properties:Lines>
  <properties:Paragraphs>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2009-04-16T11:32:00Z</dcterms:created>
  <dc:creator>Tatjana Rukelj</dc:creator>
  <cp:lastModifiedBy>Tatjana Rukelj</cp:lastModifiedBy>
  <cp:lastPrinted>2020-04-10T11:41:00Z</cp:lastPrinted>
  <dcterms:modified xmlns:xsi="http://www.w3.org/2001/XMLSchema-instance" xsi:type="dcterms:W3CDTF">2020-04-14T08:38:00Z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Info 1">
    <vt:lpwstr/>
  </prop:property>
  <prop:property fmtid="{D5CDD505-2E9C-101B-9397-08002B2CF9AE}" pid="3" name="Info 2">
    <vt:lpwstr/>
  </prop:property>
  <prop:property fmtid="{D5CDD505-2E9C-101B-9397-08002B2CF9AE}" pid="4" name="Info 3">
    <vt:lpwstr/>
  </prop:property>
  <prop:property fmtid="{D5CDD505-2E9C-101B-9397-08002B2CF9AE}" pid="5" name="Info 4">
    <vt:lpwstr/>
  </prop:property>
</prop:Properties>
</file>